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DJG.6043.223.2024</w:t>
      </w:r>
    </w:p>
    <w:p w14:paraId="02395BE1" w14:textId="1F69A948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3973F0">
        <w:rPr>
          <w:rFonts w:ascii="Times New Roman" w:hAnsi="Times New Roman"/>
          <w:color w:val="000000"/>
          <w:sz w:val="24"/>
          <w:szCs w:val="24"/>
        </w:rPr>
        <w:t>133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12 lutego 2024 r.</w:t>
      </w:r>
    </w:p>
    <w:p w14:paraId="789EEC08" w14:textId="237BFF66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MARKA DRAL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73F0">
        <w:rPr>
          <w:rFonts w:ascii="Times New Roman" w:hAnsi="Times New Roman"/>
          <w:color w:val="000000"/>
          <w:sz w:val="24"/>
          <w:szCs w:val="24"/>
        </w:rPr>
        <w:t>zarządzonych na dzień </w:t>
      </w:r>
      <w:r w:rsidR="003973F0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12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Anna Kowalska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MARKA DRAL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1F14E405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MARKA DRAL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3973F0">
        <w:rPr>
          <w:rFonts w:ascii="Times New Roman" w:hAnsi="Times New Roman"/>
          <w:color w:val="000000"/>
          <w:sz w:val="24"/>
          <w:szCs w:val="24"/>
        </w:rPr>
        <w:t> 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Anna Kowalska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MARKA DRAL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Jana Pawła II 14A/18, 59-610 Wleń.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Wleń (kod teryt.: 021205).</w:t>
      </w:r>
    </w:p>
    <w:p w14:paraId="0F486425" w14:textId="6502765D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3D2D03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5FB06C44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</w:t>
      </w:r>
      <w:r w:rsidR="003973F0">
        <w:rPr>
          <w:rFonts w:ascii="Times New Roman" w:hAnsi="Times New Roman"/>
          <w:color w:val="000000"/>
          <w:sz w:val="16"/>
          <w:szCs w:val="24"/>
        </w:rPr>
        <w:t>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973F0"/>
    <w:rsid w:val="003C3C8B"/>
    <w:rsid w:val="003D2D03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86DFD-63F3-41BE-9B8E-004FC1E3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2017-08-11T09:56:00Z</cp:lastPrinted>
  <dcterms:created xsi:type="dcterms:W3CDTF">2024-02-12T07:32:00Z</dcterms:created>
  <dcterms:modified xsi:type="dcterms:W3CDTF">2024-02-12T11:15:00Z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