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6411E">
        <w:rPr>
          <w:rFonts w:ascii="Times New Roman" w:hAnsi="Times New Roman"/>
          <w:color w:val="000000"/>
          <w:sz w:val="24"/>
          <w:szCs w:val="24"/>
        </w:rPr>
        <w:t>DJG.6043.90.2024</w:t>
      </w:r>
    </w:p>
    <w:p w14:paraId="02395BE1" w14:textId="001D0C7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505C5">
        <w:rPr>
          <w:rFonts w:ascii="Times New Roman" w:hAnsi="Times New Roman"/>
          <w:color w:val="000000"/>
          <w:sz w:val="24"/>
          <w:szCs w:val="24"/>
        </w:rPr>
        <w:t>49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DOROTY PIRÓG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Elżbieta Stanisława Szpak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DOROTY PIRÓG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3CA48C6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DOROTY PIRÓG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9505C5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Elżbieta Stanisława Szpak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DOROTY PIRÓG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Górna 16, 58-573 Piechowice.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Piechowice (kod teryt.: 020603).</w:t>
      </w:r>
    </w:p>
    <w:p w14:paraId="0F486425" w14:textId="6014355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72BDF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681D7FC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505C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61EBD" w14:textId="77777777" w:rsidR="006D0168" w:rsidRDefault="006D0168">
      <w:pPr>
        <w:spacing w:after="0" w:line="240" w:lineRule="auto"/>
      </w:pPr>
      <w:r>
        <w:separator/>
      </w:r>
    </w:p>
  </w:endnote>
  <w:endnote w:type="continuationSeparator" w:id="0">
    <w:p w14:paraId="3065B294" w14:textId="77777777" w:rsidR="006D0168" w:rsidRDefault="006D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29262" w14:textId="77777777" w:rsidR="006D0168" w:rsidRDefault="006D0168">
      <w:pPr>
        <w:spacing w:after="0" w:line="240" w:lineRule="auto"/>
      </w:pPr>
      <w:r>
        <w:separator/>
      </w:r>
    </w:p>
  </w:footnote>
  <w:footnote w:type="continuationSeparator" w:id="0">
    <w:p w14:paraId="2DE76906" w14:textId="77777777" w:rsidR="006D0168" w:rsidRDefault="006D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BDF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75B5A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D0168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505C5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EAC8-362D-4D62-A812-CD94132A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2</cp:revision>
  <cp:lastPrinted>2024-02-06T12:26:00Z</cp:lastPrinted>
  <dcterms:created xsi:type="dcterms:W3CDTF">2024-02-06T12:37:00Z</dcterms:created>
  <dcterms:modified xsi:type="dcterms:W3CDTF">2024-02-06T12:37:00Z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